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C5" w:rsidRDefault="004703C5">
      <w:bookmarkStart w:id="0" w:name="_GoBack"/>
      <w:bookmarkEnd w:id="0"/>
    </w:p>
    <w:p w:rsidR="004703C5" w:rsidRDefault="004703C5"/>
    <w:p w:rsidR="004703C5" w:rsidRDefault="004703C5"/>
    <w:p w:rsidR="004703C5" w:rsidRDefault="004703C5"/>
    <w:tbl>
      <w:tblPr>
        <w:tblStyle w:val="printcontenttablerandNrTable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038"/>
        <w:gridCol w:w="1060"/>
      </w:tblGrid>
      <w:tr w:rsidR="004703C5" w:rsidTr="00083755">
        <w:tc>
          <w:tcPr>
            <w:tcW w:w="0" w:type="auto"/>
            <w:tcMar>
              <w:top w:w="95" w:type="dxa"/>
              <w:left w:w="5" w:type="dxa"/>
              <w:bottom w:w="95" w:type="dxa"/>
              <w:right w:w="5" w:type="dxa"/>
            </w:tcMar>
            <w:vAlign w:val="center"/>
            <w:hideMark/>
          </w:tcPr>
          <w:p w:rsidR="004703C5" w:rsidRPr="003E2EBC" w:rsidRDefault="004703C5" w:rsidP="00083755">
            <w:pPr>
              <w:pStyle w:val="divprintcontenth1"/>
              <w:pBdr>
                <w:top w:val="none" w:sz="0" w:space="5" w:color="auto"/>
                <w:bottom w:val="none" w:sz="0" w:space="3" w:color="auto"/>
              </w:pBdr>
              <w:spacing w:before="75" w:after="75"/>
              <w:rPr>
                <w:b/>
                <w:bCs/>
                <w:i/>
                <w:color w:val="000000"/>
                <w:sz w:val="21"/>
                <w:szCs w:val="21"/>
              </w:rPr>
            </w:pPr>
            <w:r w:rsidRPr="003E2EBC">
              <w:rPr>
                <w:b/>
                <w:bCs/>
                <w:i/>
                <w:color w:val="000000"/>
                <w:sz w:val="21"/>
                <w:szCs w:val="21"/>
              </w:rPr>
              <w:t xml:space="preserve">Muster: </w:t>
            </w:r>
            <w:proofErr w:type="spellStart"/>
            <w:r w:rsidRPr="003E2EBC">
              <w:rPr>
                <w:b/>
                <w:bCs/>
                <w:i/>
                <w:color w:val="000000"/>
                <w:sz w:val="21"/>
                <w:szCs w:val="21"/>
              </w:rPr>
              <w:t>Praktikantenvertrag</w:t>
            </w:r>
            <w:proofErr w:type="spellEnd"/>
          </w:p>
          <w:p w:rsidR="004703C5" w:rsidRPr="003E2EBC" w:rsidRDefault="004703C5" w:rsidP="00083755">
            <w:pPr>
              <w:pStyle w:val="divprintcontenth1"/>
              <w:pBdr>
                <w:top w:val="none" w:sz="0" w:space="5" w:color="auto"/>
                <w:bottom w:val="none" w:sz="0" w:space="3" w:color="auto"/>
              </w:pBdr>
              <w:spacing w:before="75" w:after="75"/>
              <w:rPr>
                <w:b/>
                <w:bCs/>
                <w:i/>
                <w:color w:val="000000"/>
                <w:sz w:val="21"/>
                <w:szCs w:val="21"/>
              </w:rPr>
            </w:pPr>
          </w:p>
          <w:p w:rsidR="004703C5" w:rsidRDefault="004703C5" w:rsidP="00083755">
            <w:pPr>
              <w:pStyle w:val="divprintcontenth1"/>
              <w:pBdr>
                <w:top w:val="none" w:sz="0" w:space="5" w:color="auto"/>
                <w:bottom w:val="none" w:sz="0" w:space="3" w:color="auto"/>
              </w:pBdr>
              <w:spacing w:before="75" w:after="7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Bitte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beachten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Sie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dass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es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sich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bei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Mustern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immer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nur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um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Beispiele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handelt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, die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nach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individueller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Anpassung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rechtlich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abgesichert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werden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EBC">
              <w:rPr>
                <w:i/>
                <w:color w:val="000000"/>
                <w:sz w:val="18"/>
                <w:szCs w:val="18"/>
              </w:rPr>
              <w:t>sollten</w:t>
            </w:r>
            <w:proofErr w:type="spellEnd"/>
            <w:r w:rsidRPr="003E2EBC"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Mar>
              <w:top w:w="95" w:type="dxa"/>
              <w:left w:w="5" w:type="dxa"/>
              <w:bottom w:w="95" w:type="dxa"/>
              <w:right w:w="305" w:type="dxa"/>
            </w:tcMar>
            <w:hideMark/>
          </w:tcPr>
          <w:p w:rsidR="004703C5" w:rsidRDefault="004703C5" w:rsidP="000837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703C5" w:rsidTr="00083755">
        <w:tc>
          <w:tcPr>
            <w:tcW w:w="0" w:type="auto"/>
            <w:tcMar>
              <w:top w:w="95" w:type="dxa"/>
              <w:left w:w="5" w:type="dxa"/>
              <w:bottom w:w="95" w:type="dxa"/>
              <w:right w:w="5" w:type="dxa"/>
            </w:tcMar>
            <w:vAlign w:val="center"/>
            <w:hideMark/>
          </w:tcPr>
          <w:p w:rsidR="004703C5" w:rsidRDefault="004703C5" w:rsidP="004703C5">
            <w:pPr>
              <w:pStyle w:val="divbocontentwrapperbocenterp"/>
              <w:spacing w:before="75" w:after="75"/>
              <w:jc w:val="both"/>
              <w:rPr>
                <w:color w:val="000000"/>
              </w:rPr>
            </w:pPr>
          </w:p>
        </w:tc>
        <w:tc>
          <w:tcPr>
            <w:tcW w:w="1060" w:type="dxa"/>
            <w:tcMar>
              <w:top w:w="95" w:type="dxa"/>
              <w:left w:w="5" w:type="dxa"/>
              <w:bottom w:w="95" w:type="dxa"/>
              <w:right w:w="305" w:type="dxa"/>
            </w:tcMar>
            <w:hideMark/>
          </w:tcPr>
          <w:p w:rsidR="004703C5" w:rsidRDefault="004703C5" w:rsidP="000837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703C5" w:rsidTr="00083755">
        <w:tc>
          <w:tcPr>
            <w:tcW w:w="0" w:type="auto"/>
            <w:tcMar>
              <w:top w:w="95" w:type="dxa"/>
              <w:left w:w="5" w:type="dxa"/>
              <w:bottom w:w="95" w:type="dxa"/>
              <w:right w:w="5" w:type="dxa"/>
            </w:tcMar>
            <w:vAlign w:val="center"/>
            <w:hideMark/>
          </w:tcPr>
          <w:p w:rsidR="004703C5" w:rsidRDefault="004703C5" w:rsidP="00083755">
            <w:pPr>
              <w:pStyle w:val="divbocontentwrapperbocenterp"/>
              <w:spacing w:before="90" w:after="75"/>
              <w:ind w:left="600" w:right="75"/>
              <w:jc w:val="both"/>
              <w:rPr>
                <w:color w:val="000000"/>
              </w:rPr>
            </w:pPr>
            <w:proofErr w:type="spellStart"/>
            <w:r>
              <w:rPr>
                <w:rStyle w:val="printcontentemboldon"/>
                <w:color w:val="000000"/>
              </w:rPr>
              <w:t>Vertrag</w:t>
            </w:r>
            <w:proofErr w:type="spellEnd"/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Zwischen</w:t>
            </w:r>
            <w:proofErr w:type="spellEnd"/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nachstehend</w:t>
            </w:r>
            <w:proofErr w:type="spellEnd"/>
            <w:r>
              <w:rPr>
                <w:color w:val="000000"/>
              </w:rPr>
              <w:t>: Firma –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Herrn</w:t>
            </w:r>
            <w:proofErr w:type="spellEnd"/>
            <w:r>
              <w:rPr>
                <w:color w:val="000000"/>
              </w:rPr>
              <w:t>/Frau …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nachstehend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Praktikant</w:t>
            </w:r>
            <w:proofErr w:type="spellEnd"/>
            <w:r>
              <w:rPr>
                <w:color w:val="000000"/>
              </w:rPr>
              <w:t> –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wird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Folgendes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vereinbart</w:t>
            </w:r>
            <w:proofErr w:type="spellEnd"/>
            <w:r>
              <w:rPr>
                <w:color w:val="000000"/>
              </w:rPr>
              <w:t>: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rStyle w:val="zit"/>
                <w:b/>
                <w:bCs/>
                <w:color w:val="000000"/>
              </w:rPr>
              <w:t>§</w:t>
            </w:r>
            <w:r>
              <w:rPr>
                <w:rStyle w:val="zit"/>
                <w:rFonts w:ascii="Arial" w:eastAsia="Arial" w:hAnsi="Arial" w:cs="Arial"/>
                <w:b/>
                <w:bCs/>
                <w:color w:val="000000"/>
              </w:rPr>
              <w:t> </w:t>
            </w:r>
            <w:r>
              <w:rPr>
                <w:rStyle w:val="zit"/>
                <w:b/>
                <w:bCs/>
                <w:color w:val="000000"/>
              </w:rPr>
              <w:t>1</w:t>
            </w:r>
            <w:r>
              <w:rPr>
                <w:rStyle w:val="printcontentemboldon"/>
                <w:rFonts w:ascii="Arial" w:eastAsia="Arial" w:hAnsi="Arial" w:cs="Arial"/>
                <w:color w:val="000000"/>
              </w:rPr>
              <w:t> </w:t>
            </w:r>
            <w:proofErr w:type="spellStart"/>
            <w:r>
              <w:rPr>
                <w:rStyle w:val="printcontentemboldon"/>
                <w:color w:val="000000"/>
              </w:rPr>
              <w:t>Gegenstand</w:t>
            </w:r>
            <w:proofErr w:type="spellEnd"/>
            <w:r>
              <w:rPr>
                <w:rStyle w:val="printcontentemboldon"/>
                <w:color w:val="000000"/>
              </w:rPr>
              <w:t xml:space="preserve"> des </w:t>
            </w:r>
            <w:proofErr w:type="spellStart"/>
            <w:r>
              <w:rPr>
                <w:rStyle w:val="printcontentemboldon"/>
                <w:color w:val="000000"/>
              </w:rPr>
              <w:t>Praktikums</w:t>
            </w:r>
            <w:proofErr w:type="spellEnd"/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der </w:t>
            </w:r>
            <w:proofErr w:type="spellStart"/>
            <w:r>
              <w:rPr>
                <w:color w:val="000000"/>
              </w:rPr>
              <w:t>Zeit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vom</w:t>
            </w:r>
            <w:proofErr w:type="spellEnd"/>
            <w:r>
              <w:rPr>
                <w:color w:val="000000"/>
              </w:rPr>
              <w:t xml:space="preserve"> … </w:t>
            </w:r>
            <w:proofErr w:type="spellStart"/>
            <w:r>
              <w:rPr>
                <w:color w:val="000000"/>
              </w:rPr>
              <w:t>bis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zum</w:t>
            </w:r>
            <w:proofErr w:type="spellEnd"/>
            <w:r>
              <w:rPr>
                <w:color w:val="000000"/>
              </w:rPr>
              <w:t xml:space="preserve"> … </w:t>
            </w:r>
            <w:proofErr w:type="spellStart"/>
            <w:r>
              <w:rPr>
                <w:color w:val="000000"/>
              </w:rPr>
              <w:t>wird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Praktikant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gemäß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Ausbildungsplan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Vermittlung</w:t>
            </w:r>
            <w:proofErr w:type="spellEnd"/>
            <w:r>
              <w:rPr>
                <w:color w:val="000000"/>
              </w:rPr>
              <w:t xml:space="preserve"> von </w:t>
            </w:r>
            <w:proofErr w:type="spellStart"/>
            <w:r>
              <w:rPr>
                <w:color w:val="000000"/>
              </w:rPr>
              <w:t>Erfahrungen</w:t>
            </w:r>
            <w:proofErr w:type="spellEnd"/>
            <w:r>
              <w:rPr>
                <w:color w:val="000000"/>
              </w:rPr>
              <w:t xml:space="preserve"> und </w:t>
            </w:r>
            <w:proofErr w:type="spellStart"/>
            <w:r>
              <w:rPr>
                <w:color w:val="000000"/>
              </w:rPr>
              <w:t>Kenntnissen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</w:t>
            </w:r>
            <w:proofErr w:type="spellEnd"/>
            <w:r>
              <w:rPr>
                <w:color w:val="000000"/>
              </w:rPr>
              <w:t xml:space="preserve"> der Praxis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der Firma …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Betrieb</w:t>
            </w:r>
            <w:proofErr w:type="spellEnd"/>
            <w:r>
              <w:rPr>
                <w:color w:val="000000"/>
              </w:rPr>
              <w:t xml:space="preserve"> eingesetzt.</w:t>
            </w:r>
            <w:hyperlink r:id="rId6" w:anchor="FNID0EORNM" w:history="1">
              <w:bookmarkStart w:id="1" w:name="FNAID0EORNM"/>
              <w:r>
                <w:rPr>
                  <w:rStyle w:val="divbocenteralink"/>
                  <w:color w:val="000000"/>
                  <w:sz w:val="14"/>
                  <w:szCs w:val="14"/>
                  <w:u w:val="single" w:color="000000"/>
                </w:rPr>
                <w:t>403</w:t>
              </w:r>
            </w:hyperlink>
            <w:bookmarkEnd w:id="1"/>
            <w:r>
              <w:rPr>
                <w:color w:val="000000"/>
              </w:rPr>
              <w:t xml:space="preserve"> Die </w:t>
            </w:r>
            <w:proofErr w:type="spellStart"/>
            <w:r>
              <w:rPr>
                <w:color w:val="000000"/>
              </w:rPr>
              <w:t>Praktikantenzeit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endet</w:t>
            </w:r>
            <w:proofErr w:type="spellEnd"/>
            <w:r>
              <w:rPr>
                <w:color w:val="000000"/>
              </w:rPr>
              <w:t xml:space="preserve"> am …, </w:t>
            </w:r>
            <w:proofErr w:type="spellStart"/>
            <w:r>
              <w:rPr>
                <w:color w:val="000000"/>
              </w:rPr>
              <w:t>ohne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Kündigung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bedarf</w:t>
            </w:r>
            <w:proofErr w:type="spellEnd"/>
            <w:r>
              <w:rPr>
                <w:color w:val="000000"/>
              </w:rPr>
              <w:t xml:space="preserve">. Die </w:t>
            </w:r>
            <w:proofErr w:type="spellStart"/>
            <w:r>
              <w:rPr>
                <w:color w:val="000000"/>
              </w:rPr>
              <w:t>Parteien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einig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dass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Arbeitsverhältnis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nicht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begründet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werden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soll</w:t>
            </w:r>
            <w:proofErr w:type="spellEnd"/>
            <w:r>
              <w:rPr>
                <w:color w:val="000000"/>
              </w:rPr>
              <w:t>.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rStyle w:val="zit"/>
                <w:b/>
                <w:bCs/>
                <w:color w:val="000000"/>
              </w:rPr>
              <w:t>§</w:t>
            </w:r>
            <w:r>
              <w:rPr>
                <w:rStyle w:val="zit"/>
                <w:rFonts w:ascii="Arial" w:eastAsia="Arial" w:hAnsi="Arial" w:cs="Arial"/>
                <w:b/>
                <w:bCs/>
                <w:color w:val="000000"/>
              </w:rPr>
              <w:t> </w:t>
            </w:r>
            <w:r>
              <w:rPr>
                <w:rStyle w:val="zit"/>
                <w:b/>
                <w:bCs/>
                <w:color w:val="000000"/>
              </w:rPr>
              <w:t>2</w:t>
            </w:r>
            <w:r>
              <w:rPr>
                <w:rStyle w:val="printcontentemboldon"/>
                <w:rFonts w:ascii="Arial" w:eastAsia="Arial" w:hAnsi="Arial" w:cs="Arial"/>
                <w:color w:val="000000"/>
              </w:rPr>
              <w:t> </w:t>
            </w:r>
            <w:proofErr w:type="spellStart"/>
            <w:r>
              <w:rPr>
                <w:rStyle w:val="printcontentemboldon"/>
                <w:color w:val="000000"/>
              </w:rPr>
              <w:t>Dauer</w:t>
            </w:r>
            <w:proofErr w:type="spellEnd"/>
            <w:r>
              <w:rPr>
                <w:rStyle w:val="printcontentemboldon"/>
                <w:color w:val="000000"/>
              </w:rPr>
              <w:t xml:space="preserve"> und </w:t>
            </w:r>
            <w:proofErr w:type="spellStart"/>
            <w:r>
              <w:rPr>
                <w:rStyle w:val="printcontentemboldon"/>
                <w:color w:val="000000"/>
              </w:rPr>
              <w:t>Kündigung</w:t>
            </w:r>
            <w:proofErr w:type="spellEnd"/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Die </w:t>
            </w:r>
            <w:proofErr w:type="spellStart"/>
            <w:r>
              <w:rPr>
                <w:color w:val="000000"/>
              </w:rPr>
              <w:t>ersten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zwei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Wochen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Praktikums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gelten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Probezeit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Innerhalb</w:t>
            </w:r>
            <w:proofErr w:type="spellEnd"/>
            <w:r>
              <w:rPr>
                <w:color w:val="000000"/>
              </w:rPr>
              <w:t xml:space="preserve"> dieses </w:t>
            </w:r>
            <w:proofErr w:type="spellStart"/>
            <w:r>
              <w:rPr>
                <w:color w:val="000000"/>
              </w:rPr>
              <w:t>Zeitraumes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können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beide</w:t>
            </w:r>
            <w:proofErr w:type="spellEnd"/>
            <w:r>
              <w:rPr>
                <w:color w:val="000000"/>
              </w:rPr>
              <w:t xml:space="preserve"> Seiten den </w:t>
            </w:r>
            <w:proofErr w:type="spellStart"/>
            <w:r>
              <w:rPr>
                <w:color w:val="000000"/>
              </w:rPr>
              <w:t>Vertrag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jederzeit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Einhalt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einer</w:t>
            </w:r>
            <w:proofErr w:type="spellEnd"/>
            <w:r>
              <w:rPr>
                <w:color w:val="000000"/>
              </w:rPr>
              <w:t xml:space="preserve"> Frist von </w:t>
            </w:r>
            <w:proofErr w:type="spellStart"/>
            <w:r>
              <w:rPr>
                <w:color w:val="000000"/>
              </w:rPr>
              <w:t>zwei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kündigen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Nach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Ablauf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Probezeit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Praktikumsvertrag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durch</w:t>
            </w:r>
            <w:proofErr w:type="spellEnd"/>
            <w:r>
              <w:rPr>
                <w:color w:val="000000"/>
              </w:rPr>
              <w:t xml:space="preserve"> den </w:t>
            </w:r>
            <w:proofErr w:type="spellStart"/>
            <w:r>
              <w:rPr>
                <w:color w:val="000000"/>
              </w:rPr>
              <w:t>Praktikanten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ordentlich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kündbar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einer</w:t>
            </w:r>
            <w:proofErr w:type="spellEnd"/>
            <w:r>
              <w:rPr>
                <w:color w:val="000000"/>
              </w:rPr>
              <w:t xml:space="preserve"> Frist von </w:t>
            </w:r>
            <w:proofErr w:type="spellStart"/>
            <w:r>
              <w:rPr>
                <w:color w:val="000000"/>
              </w:rPr>
              <w:t>vier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Wochen</w:t>
            </w:r>
            <w:proofErr w:type="spellEnd"/>
            <w:r>
              <w:rPr>
                <w:color w:val="000000"/>
              </w:rPr>
              <w:t xml:space="preserve">. Für </w:t>
            </w:r>
            <w:proofErr w:type="spellStart"/>
            <w:r>
              <w:rPr>
                <w:color w:val="000000"/>
              </w:rPr>
              <w:t>beide</w:t>
            </w:r>
            <w:proofErr w:type="spellEnd"/>
            <w:r>
              <w:rPr>
                <w:color w:val="000000"/>
              </w:rPr>
              <w:t xml:space="preserve"> Seiten </w:t>
            </w:r>
            <w:proofErr w:type="spellStart"/>
            <w:r>
              <w:rPr>
                <w:color w:val="000000"/>
              </w:rPr>
              <w:t>bleibt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Recht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außerordentlichen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Kündigung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wichtigem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Grund</w:t>
            </w:r>
            <w:proofErr w:type="spellEnd"/>
            <w:r>
              <w:rPr>
                <w:color w:val="000000"/>
              </w:rPr>
              <w:t>.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rStyle w:val="zit"/>
                <w:b/>
                <w:bCs/>
                <w:color w:val="000000"/>
              </w:rPr>
              <w:t>§</w:t>
            </w:r>
            <w:r>
              <w:rPr>
                <w:rStyle w:val="zit"/>
                <w:rFonts w:ascii="Arial" w:eastAsia="Arial" w:hAnsi="Arial" w:cs="Arial"/>
                <w:b/>
                <w:bCs/>
                <w:color w:val="000000"/>
              </w:rPr>
              <w:t> </w:t>
            </w:r>
            <w:r>
              <w:rPr>
                <w:rStyle w:val="zit"/>
                <w:b/>
                <w:bCs/>
                <w:color w:val="000000"/>
              </w:rPr>
              <w:t>3</w:t>
            </w:r>
            <w:r>
              <w:rPr>
                <w:rStyle w:val="printcontentemboldon"/>
                <w:rFonts w:ascii="Arial" w:eastAsia="Arial" w:hAnsi="Arial" w:cs="Arial"/>
                <w:color w:val="000000"/>
              </w:rPr>
              <w:t> </w:t>
            </w:r>
            <w:proofErr w:type="spellStart"/>
            <w:r>
              <w:rPr>
                <w:rStyle w:val="printcontentemboldon"/>
                <w:color w:val="000000"/>
              </w:rPr>
              <w:t>Vergütung</w:t>
            </w:r>
            <w:proofErr w:type="spellEnd"/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Während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Praktikums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erhält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Praktikant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monatliche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nachträglich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fällige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Unterstützungsleistung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iHv</w:t>
            </w:r>
            <w:proofErr w:type="spellEnd"/>
            <w:r>
              <w:rPr>
                <w:color w:val="000000"/>
              </w:rPr>
              <w:t xml:space="preserve"> … EUR </w:t>
            </w:r>
            <w:proofErr w:type="spellStart"/>
            <w:r>
              <w:rPr>
                <w:color w:val="000000"/>
              </w:rPr>
              <w:t>brutto</w:t>
            </w:r>
            <w:proofErr w:type="spellEnd"/>
            <w:r>
              <w:rPr>
                <w:color w:val="000000"/>
              </w:rPr>
              <w:t xml:space="preserve">, die am </w:t>
            </w:r>
            <w:proofErr w:type="spellStart"/>
            <w:r>
              <w:rPr>
                <w:color w:val="000000"/>
              </w:rPr>
              <w:t>Ende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Monats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nach</w:t>
            </w:r>
            <w:proofErr w:type="spellEnd"/>
            <w:r>
              <w:rPr>
                <w:color w:val="000000"/>
              </w:rPr>
              <w:t xml:space="preserve"> Abzug der </w:t>
            </w:r>
            <w:proofErr w:type="spellStart"/>
            <w:r>
              <w:rPr>
                <w:color w:val="000000"/>
              </w:rPr>
              <w:t>gesetzlichen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Steuern</w:t>
            </w:r>
            <w:proofErr w:type="spellEnd"/>
            <w:r>
              <w:rPr>
                <w:color w:val="000000"/>
              </w:rPr>
              <w:t xml:space="preserve"> und </w:t>
            </w:r>
            <w:proofErr w:type="spellStart"/>
            <w:r>
              <w:rPr>
                <w:color w:val="000000"/>
              </w:rPr>
              <w:t>Abgaben</w:t>
            </w:r>
            <w:proofErr w:type="spellEnd"/>
            <w:r>
              <w:rPr>
                <w:color w:val="000000"/>
              </w:rPr>
              <w:t xml:space="preserve"> auf </w:t>
            </w:r>
            <w:proofErr w:type="spellStart"/>
            <w:r>
              <w:rPr>
                <w:color w:val="000000"/>
              </w:rPr>
              <w:t>ein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Praktikanten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benennendes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Bankkonto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überwiesen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wird</w:t>
            </w:r>
            <w:proofErr w:type="spellEnd"/>
            <w:r>
              <w:rPr>
                <w:color w:val="000000"/>
              </w:rPr>
              <w:t>.</w:t>
            </w:r>
            <w:r w:rsidR="00BA57CC" w:rsidDel="00BA57CC">
              <w:t xml:space="preserve"> 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rStyle w:val="zit"/>
                <w:b/>
                <w:bCs/>
                <w:color w:val="000000"/>
              </w:rPr>
              <w:t>§</w:t>
            </w:r>
            <w:r>
              <w:rPr>
                <w:rStyle w:val="zit"/>
                <w:rFonts w:ascii="Arial" w:eastAsia="Arial" w:hAnsi="Arial" w:cs="Arial"/>
                <w:b/>
                <w:bCs/>
                <w:color w:val="000000"/>
              </w:rPr>
              <w:t> </w:t>
            </w:r>
            <w:r>
              <w:rPr>
                <w:rStyle w:val="zit"/>
                <w:b/>
                <w:bCs/>
                <w:color w:val="000000"/>
              </w:rPr>
              <w:t>4</w:t>
            </w:r>
            <w:r>
              <w:rPr>
                <w:rStyle w:val="printcontentemboldon"/>
                <w:rFonts w:ascii="Arial" w:eastAsia="Arial" w:hAnsi="Arial" w:cs="Arial"/>
                <w:color w:val="000000"/>
              </w:rPr>
              <w:t> </w:t>
            </w:r>
            <w:proofErr w:type="spellStart"/>
            <w:r>
              <w:rPr>
                <w:rStyle w:val="printcontentemboldon"/>
                <w:color w:val="000000"/>
              </w:rPr>
              <w:t>Urlaub</w:t>
            </w:r>
            <w:proofErr w:type="spellEnd"/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 </w:t>
            </w:r>
            <w:proofErr w:type="spellStart"/>
            <w:r>
              <w:rPr>
                <w:color w:val="000000"/>
              </w:rPr>
              <w:t>Kalenderjahr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beträgt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Urlaub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Praktikanten</w:t>
            </w:r>
            <w:proofErr w:type="spellEnd"/>
            <w:r>
              <w:rPr>
                <w:color w:val="000000"/>
              </w:rPr>
              <w:t xml:space="preserve"> … </w:t>
            </w:r>
            <w:proofErr w:type="spellStart"/>
            <w:r>
              <w:rPr>
                <w:color w:val="000000"/>
              </w:rPr>
              <w:t>Werktage</w:t>
            </w:r>
            <w:proofErr w:type="spellEnd"/>
            <w:r>
              <w:rPr>
                <w:color w:val="000000"/>
              </w:rPr>
              <w:t xml:space="preserve">. Für die </w:t>
            </w:r>
            <w:proofErr w:type="spellStart"/>
            <w:r>
              <w:rPr>
                <w:color w:val="000000"/>
              </w:rPr>
              <w:t>Zeit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Praktikums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beläuft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Urlaub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damit</w:t>
            </w:r>
            <w:proofErr w:type="spellEnd"/>
            <w:r>
              <w:rPr>
                <w:color w:val="000000"/>
              </w:rPr>
              <w:t xml:space="preserve"> auf … </w:t>
            </w:r>
            <w:proofErr w:type="spellStart"/>
            <w:r>
              <w:rPr>
                <w:color w:val="000000"/>
              </w:rPr>
              <w:t>Tage</w:t>
            </w:r>
            <w:proofErr w:type="spellEnd"/>
            <w:r>
              <w:rPr>
                <w:color w:val="000000"/>
              </w:rPr>
              <w:t xml:space="preserve">. Die </w:t>
            </w:r>
            <w:proofErr w:type="spellStart"/>
            <w:r>
              <w:rPr>
                <w:color w:val="000000"/>
              </w:rPr>
              <w:t>Unterstützung</w:t>
            </w:r>
            <w:proofErr w:type="spellEnd"/>
            <w:r>
              <w:rPr>
                <w:color w:val="000000"/>
              </w:rPr>
              <w:t xml:space="preserve"> gem. </w:t>
            </w:r>
            <w:r>
              <w:rPr>
                <w:rStyle w:val="zit"/>
                <w:color w:val="000000"/>
              </w:rPr>
              <w:t>§</w:t>
            </w:r>
            <w:r>
              <w:rPr>
                <w:rStyle w:val="zit"/>
                <w:rFonts w:ascii="Arial" w:eastAsia="Arial" w:hAnsi="Arial" w:cs="Arial"/>
                <w:color w:val="000000"/>
              </w:rPr>
              <w:t> </w:t>
            </w:r>
            <w:r>
              <w:rPr>
                <w:rStyle w:val="zit"/>
                <w:color w:val="000000"/>
              </w:rPr>
              <w:t>3</w:t>
            </w:r>
            <w:r>
              <w:rPr>
                <w:color w:val="000000"/>
              </w:rPr>
              <w:t xml:space="preserve"> dieses </w:t>
            </w:r>
            <w:proofErr w:type="spellStart"/>
            <w:r>
              <w:rPr>
                <w:color w:val="000000"/>
              </w:rPr>
              <w:t>Vertrages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wird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während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Urlaubs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gewährt</w:t>
            </w:r>
            <w:proofErr w:type="spellEnd"/>
            <w:r>
              <w:rPr>
                <w:color w:val="000000"/>
              </w:rPr>
              <w:t>.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rStyle w:val="zit"/>
                <w:b/>
                <w:bCs/>
                <w:color w:val="000000"/>
              </w:rPr>
              <w:t>§</w:t>
            </w:r>
            <w:r>
              <w:rPr>
                <w:rStyle w:val="zit"/>
                <w:rFonts w:ascii="Arial" w:eastAsia="Arial" w:hAnsi="Arial" w:cs="Arial"/>
                <w:b/>
                <w:bCs/>
                <w:color w:val="000000"/>
              </w:rPr>
              <w:t> </w:t>
            </w:r>
            <w:r>
              <w:rPr>
                <w:rStyle w:val="zit"/>
                <w:b/>
                <w:bCs/>
                <w:color w:val="000000"/>
              </w:rPr>
              <w:t>5</w:t>
            </w:r>
            <w:r>
              <w:rPr>
                <w:rStyle w:val="printcontentemboldon"/>
                <w:rFonts w:ascii="Arial" w:eastAsia="Arial" w:hAnsi="Arial" w:cs="Arial"/>
                <w:color w:val="000000"/>
              </w:rPr>
              <w:t> </w:t>
            </w:r>
            <w:proofErr w:type="spellStart"/>
            <w:r>
              <w:rPr>
                <w:rStyle w:val="printcontentemboldon"/>
                <w:color w:val="000000"/>
              </w:rPr>
              <w:t>Anwesenheitszeiten</w:t>
            </w:r>
            <w:proofErr w:type="spellEnd"/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Der </w:t>
            </w:r>
            <w:proofErr w:type="spellStart"/>
            <w:r>
              <w:rPr>
                <w:color w:val="000000"/>
              </w:rPr>
              <w:t>Praktikant</w:t>
            </w:r>
            <w:proofErr w:type="spellEnd"/>
            <w:r>
              <w:rPr>
                <w:color w:val="000000"/>
              </w:rPr>
              <w:t xml:space="preserve"> hat </w:t>
            </w:r>
            <w:proofErr w:type="spellStart"/>
            <w:r>
              <w:rPr>
                <w:color w:val="000000"/>
              </w:rPr>
              <w:t>während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Praktikums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täglich</w:t>
            </w:r>
            <w:proofErr w:type="spellEnd"/>
            <w:r>
              <w:rPr>
                <w:color w:val="000000"/>
              </w:rPr>
              <w:t xml:space="preserve"> in der </w:t>
            </w:r>
            <w:proofErr w:type="spellStart"/>
            <w:r>
              <w:rPr>
                <w:color w:val="000000"/>
              </w:rPr>
              <w:t>Zeit</w:t>
            </w:r>
            <w:proofErr w:type="spellEnd"/>
            <w:r>
              <w:rPr>
                <w:color w:val="000000"/>
              </w:rPr>
              <w:t xml:space="preserve"> von … </w:t>
            </w:r>
            <w:proofErr w:type="spellStart"/>
            <w:r>
              <w:rPr>
                <w:color w:val="000000"/>
              </w:rPr>
              <w:t>bis</w:t>
            </w:r>
            <w:proofErr w:type="spellEnd"/>
            <w:r>
              <w:rPr>
                <w:color w:val="000000"/>
              </w:rPr>
              <w:t xml:space="preserve"> … in der Firma </w:t>
            </w:r>
            <w:proofErr w:type="spellStart"/>
            <w:r>
              <w:rPr>
                <w:color w:val="000000"/>
              </w:rPr>
              <w:t>anwesend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</w:t>
            </w:r>
            <w:proofErr w:type="spellEnd"/>
            <w:r>
              <w:rPr>
                <w:color w:val="000000"/>
              </w:rPr>
              <w:t xml:space="preserve"> sein.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rStyle w:val="zit"/>
                <w:b/>
                <w:bCs/>
                <w:color w:val="000000"/>
              </w:rPr>
              <w:t>§</w:t>
            </w:r>
            <w:r>
              <w:rPr>
                <w:rStyle w:val="zit"/>
                <w:rFonts w:ascii="Arial" w:eastAsia="Arial" w:hAnsi="Arial" w:cs="Arial"/>
                <w:b/>
                <w:bCs/>
                <w:color w:val="000000"/>
              </w:rPr>
              <w:t> </w:t>
            </w:r>
            <w:r>
              <w:rPr>
                <w:rStyle w:val="zit"/>
                <w:b/>
                <w:bCs/>
                <w:color w:val="000000"/>
              </w:rPr>
              <w:t>6</w:t>
            </w:r>
            <w:r>
              <w:rPr>
                <w:rStyle w:val="printcontentemboldon"/>
                <w:rFonts w:ascii="Arial" w:eastAsia="Arial" w:hAnsi="Arial" w:cs="Arial"/>
                <w:color w:val="000000"/>
              </w:rPr>
              <w:t> </w:t>
            </w:r>
            <w:proofErr w:type="spellStart"/>
            <w:r>
              <w:rPr>
                <w:rStyle w:val="printcontentemboldon"/>
                <w:color w:val="000000"/>
              </w:rPr>
              <w:t>Pflichten</w:t>
            </w:r>
            <w:proofErr w:type="spellEnd"/>
            <w:r>
              <w:rPr>
                <w:rStyle w:val="printcontentemboldon"/>
                <w:color w:val="000000"/>
              </w:rPr>
              <w:t xml:space="preserve"> des </w:t>
            </w:r>
            <w:proofErr w:type="spellStart"/>
            <w:r>
              <w:rPr>
                <w:rStyle w:val="printcontentemboldon"/>
                <w:color w:val="000000"/>
              </w:rPr>
              <w:t>Praktikanten</w:t>
            </w:r>
            <w:proofErr w:type="spellEnd"/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Der </w:t>
            </w:r>
            <w:proofErr w:type="spellStart"/>
            <w:r>
              <w:rPr>
                <w:color w:val="000000"/>
              </w:rPr>
              <w:t>Praktikant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verpflichtet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>,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r>
              <w:rPr>
                <w:color w:val="000000"/>
              </w:rPr>
              <w:t xml:space="preserve">den </w:t>
            </w:r>
            <w:proofErr w:type="spellStart"/>
            <w:r>
              <w:rPr>
                <w:color w:val="000000"/>
              </w:rPr>
              <w:t>Ausbildungsplan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einzuhalten</w:t>
            </w:r>
            <w:proofErr w:type="spellEnd"/>
            <w:r>
              <w:rPr>
                <w:color w:val="000000"/>
              </w:rPr>
              <w:t xml:space="preserve"> und die </w:t>
            </w:r>
            <w:proofErr w:type="spellStart"/>
            <w:r>
              <w:rPr>
                <w:color w:val="000000"/>
              </w:rPr>
              <w:t>Ausbildungsmöglichkeiten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wahrzunehmen</w:t>
            </w:r>
            <w:proofErr w:type="spellEnd"/>
            <w:r>
              <w:rPr>
                <w:color w:val="000000"/>
              </w:rPr>
              <w:t>;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r>
              <w:rPr>
                <w:color w:val="000000"/>
              </w:rPr>
              <w:t xml:space="preserve">die </w:t>
            </w:r>
            <w:proofErr w:type="spellStart"/>
            <w:r>
              <w:rPr>
                <w:color w:val="000000"/>
              </w:rPr>
              <w:t>Betriebsordnung</w:t>
            </w:r>
            <w:proofErr w:type="spellEnd"/>
            <w:r>
              <w:rPr>
                <w:color w:val="000000"/>
              </w:rPr>
              <w:t xml:space="preserve"> der Firma und </w:t>
            </w:r>
            <w:proofErr w:type="spellStart"/>
            <w:r>
              <w:rPr>
                <w:color w:val="000000"/>
              </w:rPr>
              <w:t>Unfallverhütungsvorschriften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einzuhalten</w:t>
            </w:r>
            <w:proofErr w:type="spellEnd"/>
            <w:r>
              <w:rPr>
                <w:color w:val="000000"/>
              </w:rPr>
              <w:t>;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proofErr w:type="spellStart"/>
            <w:r>
              <w:rPr>
                <w:color w:val="000000"/>
              </w:rPr>
              <w:t>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Gegenständen</w:t>
            </w:r>
            <w:proofErr w:type="spellEnd"/>
            <w:r>
              <w:rPr>
                <w:color w:val="000000"/>
              </w:rPr>
              <w:t xml:space="preserve">, die </w:t>
            </w:r>
            <w:proofErr w:type="spellStart"/>
            <w:r>
              <w:rPr>
                <w:color w:val="000000"/>
              </w:rPr>
              <w:t>ihm</w:t>
            </w:r>
            <w:proofErr w:type="spellEnd"/>
            <w:r>
              <w:rPr>
                <w:color w:val="000000"/>
              </w:rPr>
              <w:t xml:space="preserve"> in der Firma </w:t>
            </w:r>
            <w:proofErr w:type="spellStart"/>
            <w:r>
              <w:rPr>
                <w:color w:val="000000"/>
              </w:rPr>
              <w:t>anvertraut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werden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pfleglich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umzugehen</w:t>
            </w:r>
            <w:proofErr w:type="spellEnd"/>
            <w:r>
              <w:rPr>
                <w:color w:val="000000"/>
              </w:rPr>
              <w:t>;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proofErr w:type="spellStart"/>
            <w:r>
              <w:rPr>
                <w:color w:val="000000"/>
              </w:rPr>
              <w:t>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Betriebsvorgänge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auch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Beendigung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Praktikums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gegenüber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jedermann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Stillschweigen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bewahren</w:t>
            </w:r>
            <w:proofErr w:type="spellEnd"/>
            <w:r>
              <w:rPr>
                <w:color w:val="000000"/>
              </w:rPr>
              <w:t>;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proofErr w:type="spellStart"/>
            <w:r>
              <w:rPr>
                <w:color w:val="000000"/>
              </w:rPr>
              <w:t>ihm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übertragene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Arbeiten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gewissenhaft</w:t>
            </w:r>
            <w:proofErr w:type="spellEnd"/>
            <w:r>
              <w:rPr>
                <w:color w:val="000000"/>
              </w:rPr>
              <w:t xml:space="preserve"> und </w:t>
            </w:r>
            <w:proofErr w:type="spellStart"/>
            <w:r>
              <w:rPr>
                <w:color w:val="000000"/>
              </w:rPr>
              <w:t>umsichtig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auszuführen</w:t>
            </w:r>
            <w:proofErr w:type="spellEnd"/>
            <w:r>
              <w:rPr>
                <w:color w:val="000000"/>
              </w:rPr>
              <w:t>;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lastRenderedPageBreak/>
              <w:t>■</w:t>
            </w:r>
            <w:r>
              <w:tab/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Falle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Verhinderung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Angabe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Verhinderungsgrundes</w:t>
            </w:r>
            <w:proofErr w:type="spellEnd"/>
            <w:r>
              <w:rPr>
                <w:color w:val="000000"/>
              </w:rPr>
              <w:t xml:space="preserve"> der Firma </w:t>
            </w:r>
            <w:proofErr w:type="spellStart"/>
            <w:r>
              <w:rPr>
                <w:color w:val="000000"/>
              </w:rPr>
              <w:t>Mitteilung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machen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Erkrankung</w:t>
            </w:r>
            <w:proofErr w:type="spellEnd"/>
            <w:r>
              <w:rPr>
                <w:color w:val="000000"/>
              </w:rPr>
              <w:t xml:space="preserve"> muss </w:t>
            </w:r>
            <w:proofErr w:type="spellStart"/>
            <w:r>
              <w:rPr>
                <w:color w:val="000000"/>
              </w:rPr>
              <w:t>bis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dritten</w:t>
            </w:r>
            <w:proofErr w:type="spellEnd"/>
            <w:r>
              <w:rPr>
                <w:color w:val="000000"/>
              </w:rPr>
              <w:t xml:space="preserve"> Tag </w:t>
            </w:r>
            <w:proofErr w:type="spellStart"/>
            <w:r>
              <w:rPr>
                <w:color w:val="000000"/>
              </w:rPr>
              <w:t>eine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Arbeitsunfähigkeitsbescheinigung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vorgelegt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werden</w:t>
            </w:r>
            <w:proofErr w:type="spellEnd"/>
            <w:r>
              <w:rPr>
                <w:color w:val="000000"/>
              </w:rPr>
              <w:t>;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proofErr w:type="spellStart"/>
            <w:r>
              <w:rPr>
                <w:color w:val="000000"/>
              </w:rPr>
              <w:t>Tätigkeitsberichte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gemäß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Ausbildungsplan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fertigen</w:t>
            </w:r>
            <w:proofErr w:type="spellEnd"/>
            <w:r>
              <w:rPr>
                <w:color w:val="000000"/>
              </w:rPr>
              <w:t xml:space="preserve"> und </w:t>
            </w:r>
            <w:proofErr w:type="spellStart"/>
            <w:r>
              <w:rPr>
                <w:color w:val="000000"/>
              </w:rPr>
              <w:t>fristgerecht</w:t>
            </w:r>
            <w:proofErr w:type="spellEnd"/>
            <w:r>
              <w:rPr>
                <w:color w:val="000000"/>
              </w:rPr>
              <w:t xml:space="preserve"> der Firma </w:t>
            </w:r>
            <w:proofErr w:type="spellStart"/>
            <w:r>
              <w:rPr>
                <w:color w:val="000000"/>
              </w:rPr>
              <w:t>vorzulegen</w:t>
            </w:r>
            <w:proofErr w:type="spellEnd"/>
            <w:r>
              <w:rPr>
                <w:color w:val="000000"/>
              </w:rPr>
              <w:t>.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rStyle w:val="zit"/>
                <w:b/>
                <w:bCs/>
                <w:color w:val="000000"/>
              </w:rPr>
              <w:t>§</w:t>
            </w:r>
            <w:r>
              <w:rPr>
                <w:rStyle w:val="zit"/>
                <w:rFonts w:ascii="Arial" w:eastAsia="Arial" w:hAnsi="Arial" w:cs="Arial"/>
                <w:b/>
                <w:bCs/>
                <w:color w:val="000000"/>
              </w:rPr>
              <w:t> </w:t>
            </w:r>
            <w:r>
              <w:rPr>
                <w:rStyle w:val="zit"/>
                <w:b/>
                <w:bCs/>
                <w:color w:val="000000"/>
              </w:rPr>
              <w:t>7</w:t>
            </w:r>
            <w:r>
              <w:rPr>
                <w:rStyle w:val="printcontentemboldon"/>
                <w:rFonts w:ascii="Arial" w:eastAsia="Arial" w:hAnsi="Arial" w:cs="Arial"/>
                <w:color w:val="000000"/>
              </w:rPr>
              <w:t> </w:t>
            </w:r>
            <w:proofErr w:type="spellStart"/>
            <w:r>
              <w:rPr>
                <w:rStyle w:val="printcontentemboldon"/>
                <w:color w:val="000000"/>
              </w:rPr>
              <w:t>Pflichten</w:t>
            </w:r>
            <w:proofErr w:type="spellEnd"/>
            <w:r>
              <w:rPr>
                <w:rStyle w:val="printcontentemboldon"/>
                <w:color w:val="000000"/>
              </w:rPr>
              <w:t xml:space="preserve"> der Firma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Rahmen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betrieblichen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Möglichkeiten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verpflichtet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sich</w:t>
            </w:r>
            <w:proofErr w:type="spellEnd"/>
            <w:r>
              <w:rPr>
                <w:color w:val="000000"/>
              </w:rPr>
              <w:t xml:space="preserve"> die Firma,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r>
              <w:rPr>
                <w:color w:val="000000"/>
              </w:rPr>
              <w:t xml:space="preserve">die für die </w:t>
            </w:r>
            <w:proofErr w:type="spellStart"/>
            <w:r>
              <w:rPr>
                <w:color w:val="000000"/>
              </w:rPr>
              <w:t>Teilnahme</w:t>
            </w:r>
            <w:proofErr w:type="spellEnd"/>
            <w:r>
              <w:rPr>
                <w:color w:val="000000"/>
              </w:rPr>
              <w:t xml:space="preserve"> am </w:t>
            </w:r>
            <w:proofErr w:type="spellStart"/>
            <w:r>
              <w:rPr>
                <w:color w:val="000000"/>
              </w:rPr>
              <w:t>theoretischen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Unterricht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gebotene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Verfügung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stellen</w:t>
            </w:r>
            <w:proofErr w:type="spellEnd"/>
            <w:r>
              <w:rPr>
                <w:color w:val="000000"/>
              </w:rPr>
              <w:t>;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proofErr w:type="spellStart"/>
            <w:r>
              <w:rPr>
                <w:color w:val="000000"/>
              </w:rPr>
              <w:t>alle</w:t>
            </w:r>
            <w:proofErr w:type="spellEnd"/>
            <w:r>
              <w:rPr>
                <w:color w:val="000000"/>
              </w:rPr>
              <w:t xml:space="preserve"> für die </w:t>
            </w:r>
            <w:proofErr w:type="spellStart"/>
            <w:r>
              <w:rPr>
                <w:color w:val="000000"/>
              </w:rPr>
              <w:t>Ausbildung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erforderlichen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kostenlos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bereit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halten</w:t>
            </w:r>
            <w:proofErr w:type="spellEnd"/>
            <w:r>
              <w:rPr>
                <w:color w:val="000000"/>
              </w:rPr>
              <w:t>;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r>
              <w:rPr>
                <w:color w:val="000000"/>
              </w:rPr>
              <w:t xml:space="preserve">die </w:t>
            </w:r>
            <w:proofErr w:type="spellStart"/>
            <w:r>
              <w:rPr>
                <w:color w:val="000000"/>
              </w:rPr>
              <w:t>nach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Ausbildungsplan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erforderlichen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praktischen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Kenntnisse</w:t>
            </w:r>
            <w:proofErr w:type="spellEnd"/>
            <w:r>
              <w:rPr>
                <w:color w:val="000000"/>
              </w:rPr>
              <w:t xml:space="preserve"> und </w:t>
            </w:r>
            <w:proofErr w:type="spellStart"/>
            <w:r>
              <w:rPr>
                <w:color w:val="000000"/>
              </w:rPr>
              <w:t>Erfahrungen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Praktikanten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vermitteln</w:t>
            </w:r>
            <w:proofErr w:type="spellEnd"/>
            <w:r>
              <w:rPr>
                <w:color w:val="000000"/>
              </w:rPr>
              <w:t>;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1300" w:right="75" w:hanging="700"/>
              <w:jc w:val="both"/>
              <w:rPr>
                <w:color w:val="000000"/>
              </w:rPr>
            </w:pPr>
            <w:r>
              <w:rPr>
                <w:rStyle w:val="paufzlength1spanaufz"/>
                <w:rFonts w:ascii="Arial" w:eastAsia="Arial" w:hAnsi="Arial" w:cs="Arial"/>
                <w:color w:val="000000"/>
              </w:rPr>
              <w:t>■</w:t>
            </w:r>
            <w:r>
              <w:tab/>
            </w:r>
            <w:proofErr w:type="spellStart"/>
            <w:r>
              <w:rPr>
                <w:color w:val="000000"/>
              </w:rPr>
              <w:t>nach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Beendigung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Praktikums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Tätigkeitsnachweis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Zeugnis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zu</w:t>
            </w:r>
            <w:proofErr w:type="spellEnd"/>
            <w:r>
              <w:rPr>
                <w:color w:val="000000"/>
              </w:rPr>
              <w:t xml:space="preserve"> erstellen.</w:t>
            </w:r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r>
              <w:rPr>
                <w:rStyle w:val="zit"/>
                <w:b/>
                <w:bCs/>
                <w:color w:val="000000"/>
              </w:rPr>
              <w:t>§</w:t>
            </w:r>
            <w:r>
              <w:rPr>
                <w:rStyle w:val="zit"/>
                <w:rFonts w:ascii="Arial" w:eastAsia="Arial" w:hAnsi="Arial" w:cs="Arial"/>
                <w:b/>
                <w:bCs/>
                <w:color w:val="000000"/>
              </w:rPr>
              <w:t> </w:t>
            </w:r>
            <w:r>
              <w:rPr>
                <w:rStyle w:val="zit"/>
                <w:b/>
                <w:bCs/>
                <w:color w:val="000000"/>
              </w:rPr>
              <w:t>8</w:t>
            </w:r>
            <w:r>
              <w:rPr>
                <w:rStyle w:val="printcontentemboldon"/>
                <w:rFonts w:ascii="Arial" w:eastAsia="Arial" w:hAnsi="Arial" w:cs="Arial"/>
                <w:color w:val="000000"/>
              </w:rPr>
              <w:t> </w:t>
            </w:r>
            <w:proofErr w:type="spellStart"/>
            <w:r>
              <w:rPr>
                <w:rStyle w:val="printcontentemboldon"/>
                <w:color w:val="000000"/>
              </w:rPr>
              <w:t>Weitere</w:t>
            </w:r>
            <w:proofErr w:type="spellEnd"/>
            <w:r>
              <w:rPr>
                <w:rStyle w:val="printcontentemboldon"/>
                <w:color w:val="000000"/>
              </w:rPr>
              <w:t xml:space="preserve"> </w:t>
            </w:r>
            <w:proofErr w:type="spellStart"/>
            <w:r>
              <w:rPr>
                <w:rStyle w:val="printcontentemboldon"/>
                <w:color w:val="000000"/>
              </w:rPr>
              <w:t>Vereinbarungen</w:t>
            </w:r>
            <w:proofErr w:type="spellEnd"/>
          </w:p>
          <w:p w:rsidR="004703C5" w:rsidRDefault="004703C5" w:rsidP="00083755">
            <w:pPr>
              <w:pStyle w:val="divbocontentwrapperbocenterp"/>
              <w:spacing w:before="75" w:after="75"/>
              <w:ind w:left="600" w:right="7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Ergänzungen</w:t>
            </w:r>
            <w:proofErr w:type="spellEnd"/>
            <w:r>
              <w:rPr>
                <w:color w:val="000000"/>
              </w:rPr>
              <w:t xml:space="preserve"> und </w:t>
            </w:r>
            <w:proofErr w:type="spellStart"/>
            <w:r>
              <w:rPr>
                <w:color w:val="000000"/>
              </w:rPr>
              <w:t>Änderungen</w:t>
            </w:r>
            <w:proofErr w:type="spellEnd"/>
            <w:r>
              <w:rPr>
                <w:color w:val="000000"/>
              </w:rPr>
              <w:t xml:space="preserve"> dieses </w:t>
            </w:r>
            <w:proofErr w:type="spellStart"/>
            <w:r>
              <w:rPr>
                <w:color w:val="000000"/>
              </w:rPr>
              <w:t>Arbeitsvertrages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einschließlich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Aufhebung</w:t>
            </w:r>
            <w:proofErr w:type="spellEnd"/>
            <w:r>
              <w:rPr>
                <w:color w:val="000000"/>
              </w:rPr>
              <w:t xml:space="preserve"> dieses </w:t>
            </w:r>
            <w:proofErr w:type="spellStart"/>
            <w:r>
              <w:rPr>
                <w:color w:val="000000"/>
              </w:rPr>
              <w:t>Schriftformerfordernisses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bedürfen</w:t>
            </w:r>
            <w:proofErr w:type="spellEnd"/>
            <w:r>
              <w:rPr>
                <w:color w:val="000000"/>
              </w:rPr>
              <w:t xml:space="preserve"> der </w:t>
            </w:r>
            <w:proofErr w:type="spellStart"/>
            <w:r>
              <w:rPr>
                <w:color w:val="000000"/>
              </w:rPr>
              <w:t>Schriftform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beruhen</w:t>
            </w:r>
            <w:proofErr w:type="spellEnd"/>
            <w:r>
              <w:rPr>
                <w:color w:val="000000"/>
              </w:rPr>
              <w:t xml:space="preserve"> auf </w:t>
            </w:r>
            <w:proofErr w:type="spellStart"/>
            <w:r>
              <w:rPr>
                <w:color w:val="000000"/>
              </w:rPr>
              <w:t>einer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ausdrücklichen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individuellen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Vertragsabrede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betriebliche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Übung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ausdrückliche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bzw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individuelle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Vertragsabrede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Auch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wiederholte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Leistungen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Vergünstigungen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ohne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ausdrückliche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Vertragsabrede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begründen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keinen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Anspruch</w:t>
            </w:r>
            <w:proofErr w:type="spellEnd"/>
            <w:r>
              <w:rPr>
                <w:color w:val="000000"/>
              </w:rPr>
              <w:t xml:space="preserve"> für die </w:t>
            </w:r>
            <w:proofErr w:type="spellStart"/>
            <w:r>
              <w:rPr>
                <w:color w:val="000000"/>
              </w:rPr>
              <w:t>Zukunft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Mündliche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Nebenabreden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bestehen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nicht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Mar>
              <w:top w:w="95" w:type="dxa"/>
              <w:left w:w="5" w:type="dxa"/>
              <w:bottom w:w="95" w:type="dxa"/>
              <w:right w:w="305" w:type="dxa"/>
            </w:tcMar>
            <w:hideMark/>
          </w:tcPr>
          <w:p w:rsidR="004703C5" w:rsidRDefault="004703C5" w:rsidP="00083755">
            <w:pPr>
              <w:jc w:val="right"/>
              <w:rPr>
                <w:b/>
                <w:bCs/>
                <w:color w:val="000000"/>
              </w:rPr>
            </w:pPr>
            <w:bookmarkStart w:id="2" w:name="Y-600-W-HuemFbArbR-GL-sect1-RN-174"/>
            <w:bookmarkEnd w:id="2"/>
          </w:p>
        </w:tc>
      </w:tr>
    </w:tbl>
    <w:p w:rsidR="004703C5" w:rsidRDefault="002E6BDC" w:rsidP="004703C5">
      <w:pPr>
        <w:pStyle w:val="printcontentdivnotlawversion"/>
        <w:spacing w:line="312" w:lineRule="auto"/>
      </w:pPr>
      <w:r>
        <w:lastRenderedPageBreak/>
        <w:pict>
          <v:rect id="_x0000_i1025" style="width:468pt;height:1.5pt" o:hralign="center" o:hrstd="t" o:hr="t" fillcolor="gray" stroked="f">
            <v:path strokeok="f"/>
          </v:rect>
        </w:pict>
      </w:r>
    </w:p>
    <w:p w:rsidR="004703C5" w:rsidRDefault="004703C5" w:rsidP="004703C5">
      <w:pPr>
        <w:pStyle w:val="divbocontentwrapperbocenterp"/>
        <w:spacing w:before="75" w:after="75" w:line="312" w:lineRule="auto"/>
        <w:rPr>
          <w:color w:val="000000"/>
        </w:rPr>
      </w:pPr>
      <w:bookmarkStart w:id="3" w:name="FNID0EORNM"/>
      <w:bookmarkEnd w:id="3"/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Hinblick</w:t>
      </w:r>
      <w:proofErr w:type="spellEnd"/>
      <w:r>
        <w:rPr>
          <w:color w:val="000000"/>
        </w:rPr>
        <w:t xml:space="preserve"> auf </w:t>
      </w:r>
      <w:r>
        <w:rPr>
          <w:rStyle w:val="zit"/>
          <w:color w:val="000000"/>
        </w:rPr>
        <w:t>§</w:t>
      </w:r>
      <w:r>
        <w:rPr>
          <w:rStyle w:val="zit"/>
          <w:rFonts w:ascii="Arial" w:eastAsia="Arial" w:hAnsi="Arial" w:cs="Arial"/>
          <w:color w:val="000000"/>
        </w:rPr>
        <w:t> </w:t>
      </w:r>
      <w:hyperlink r:id="rId7" w:history="1">
        <w:r>
          <w:rPr>
            <w:rStyle w:val="divbocenteralink"/>
            <w:color w:val="000000"/>
            <w:u w:val="single" w:color="000000"/>
          </w:rPr>
          <w:t>22</w:t>
        </w:r>
      </w:hyperlink>
      <w:r>
        <w:rPr>
          <w:rStyle w:val="zit"/>
          <w:color w:val="000000"/>
        </w:rPr>
        <w:t xml:space="preserve"> Abs.</w:t>
      </w:r>
      <w:r>
        <w:rPr>
          <w:rStyle w:val="zit"/>
          <w:rFonts w:ascii="Arial" w:eastAsia="Arial" w:hAnsi="Arial" w:cs="Arial"/>
          <w:color w:val="000000"/>
        </w:rPr>
        <w:t> </w:t>
      </w:r>
      <w:hyperlink r:id="rId8" w:history="1">
        <w:r>
          <w:rPr>
            <w:rStyle w:val="divbocenteralink"/>
            <w:color w:val="000000"/>
            <w:u w:val="single" w:color="000000"/>
          </w:rPr>
          <w:t>1</w:t>
        </w:r>
      </w:hyperlink>
      <w:r>
        <w:rPr>
          <w:rStyle w:val="zit"/>
          <w:color w:val="000000"/>
        </w:rPr>
        <w:t xml:space="preserve"> </w:t>
      </w:r>
      <w:proofErr w:type="spellStart"/>
      <w:r>
        <w:rPr>
          <w:rStyle w:val="zit"/>
          <w:color w:val="000000"/>
        </w:rPr>
        <w:t>MiLoG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empfiehlt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sich</w:t>
      </w:r>
      <w:proofErr w:type="spellEnd"/>
      <w:r>
        <w:rPr>
          <w:color w:val="000000"/>
        </w:rPr>
        <w:t xml:space="preserve">, den </w:t>
      </w:r>
      <w:proofErr w:type="spellStart"/>
      <w:r>
        <w:rPr>
          <w:color w:val="000000"/>
        </w:rPr>
        <w:t>Gegenstand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Praktikums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Pflicht</w:t>
      </w:r>
      <w:proofErr w:type="spellEnd"/>
      <w:r>
        <w:rPr>
          <w:color w:val="000000"/>
        </w:rPr>
        <w:t xml:space="preserve">-, </w:t>
      </w:r>
      <w:proofErr w:type="spellStart"/>
      <w:r>
        <w:rPr>
          <w:color w:val="000000"/>
        </w:rPr>
        <w:t>Orientierungspraktikum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ausbildungsbegleitendes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Einstiegsqualifizierung</w:t>
      </w:r>
      <w:proofErr w:type="spellEnd"/>
      <w:r>
        <w:rPr>
          <w:color w:val="000000"/>
        </w:rPr>
        <w:t xml:space="preserve"> gem. </w:t>
      </w:r>
      <w:r>
        <w:rPr>
          <w:rStyle w:val="zit"/>
          <w:color w:val="000000"/>
        </w:rPr>
        <w:t>§</w:t>
      </w:r>
      <w:r>
        <w:rPr>
          <w:rStyle w:val="zit"/>
          <w:rFonts w:ascii="Arial" w:eastAsia="Arial" w:hAnsi="Arial" w:cs="Arial"/>
          <w:color w:val="000000"/>
        </w:rPr>
        <w:t> </w:t>
      </w:r>
      <w:hyperlink r:id="rId9" w:history="1">
        <w:r>
          <w:rPr>
            <w:rStyle w:val="divbocenteralink"/>
            <w:color w:val="000000"/>
            <w:u w:val="single" w:color="000000"/>
          </w:rPr>
          <w:t>54</w:t>
        </w:r>
        <w:r>
          <w:rPr>
            <w:rStyle w:val="divbocenteralink"/>
            <w:rFonts w:ascii="Arial" w:eastAsia="Arial" w:hAnsi="Arial" w:cs="Arial"/>
            <w:color w:val="000000"/>
            <w:u w:val="single" w:color="000000"/>
          </w:rPr>
          <w:t> </w:t>
        </w:r>
        <w:r>
          <w:rPr>
            <w:rStyle w:val="divbocenteralink"/>
            <w:color w:val="000000"/>
            <w:u w:val="single" w:color="000000"/>
          </w:rPr>
          <w:t>a</w:t>
        </w:r>
      </w:hyperlink>
      <w:r>
        <w:rPr>
          <w:rStyle w:val="zit"/>
          <w:color w:val="000000"/>
        </w:rPr>
        <w:t xml:space="preserve"> SGB</w:t>
      </w:r>
      <w:r>
        <w:rPr>
          <w:rStyle w:val="zit"/>
          <w:rFonts w:ascii="Arial" w:eastAsia="Arial" w:hAnsi="Arial" w:cs="Arial"/>
          <w:color w:val="000000"/>
        </w:rPr>
        <w:t> </w:t>
      </w:r>
      <w:r>
        <w:rPr>
          <w:rStyle w:val="zit"/>
          <w:color w:val="000000"/>
        </w:rPr>
        <w:t>III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Berufsausbildungsvorbereitung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ausdrücklich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anzuführen</w:t>
      </w:r>
      <w:proofErr w:type="spellEnd"/>
      <w:r>
        <w:rPr>
          <w:color w:val="000000"/>
        </w:rPr>
        <w:t>.</w:t>
      </w:r>
    </w:p>
    <w:p w:rsidR="004703C5" w:rsidRDefault="004703C5" w:rsidP="004703C5">
      <w:pPr>
        <w:pStyle w:val="divbocontentwrapperbocenterp"/>
        <w:spacing w:before="75" w:after="75" w:line="312" w:lineRule="auto"/>
        <w:rPr>
          <w:color w:val="000000"/>
        </w:rPr>
      </w:pPr>
      <w:bookmarkStart w:id="4" w:name="FNID0E6SNM"/>
      <w:bookmarkEnd w:id="4"/>
      <w:proofErr w:type="spellStart"/>
      <w:r>
        <w:rPr>
          <w:color w:val="000000"/>
        </w:rPr>
        <w:t>Grundsätzlich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MiLoG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auch</w:t>
      </w:r>
      <w:proofErr w:type="spellEnd"/>
      <w:r>
        <w:rPr>
          <w:color w:val="000000"/>
        </w:rPr>
        <w:t xml:space="preserve"> auf </w:t>
      </w:r>
      <w:proofErr w:type="spellStart"/>
      <w:r>
        <w:rPr>
          <w:color w:val="000000"/>
        </w:rPr>
        <w:t>Praktikanten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anwendbar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wenn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um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Pflichtpraktikum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längstens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dreimonatiges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Orientierungspraktikum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ausbildungsbegleitendes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handelt</w:t>
      </w:r>
      <w:proofErr w:type="spellEnd"/>
      <w:r>
        <w:rPr>
          <w:color w:val="000000"/>
        </w:rPr>
        <w:t xml:space="preserve"> (</w:t>
      </w:r>
      <w:r>
        <w:rPr>
          <w:rStyle w:val="zit"/>
          <w:color w:val="000000"/>
        </w:rPr>
        <w:t>§</w:t>
      </w:r>
      <w:r>
        <w:rPr>
          <w:rStyle w:val="zit"/>
          <w:rFonts w:ascii="Arial" w:eastAsia="Arial" w:hAnsi="Arial" w:cs="Arial"/>
          <w:color w:val="000000"/>
        </w:rPr>
        <w:t> </w:t>
      </w:r>
      <w:hyperlink r:id="rId10" w:history="1">
        <w:r>
          <w:rPr>
            <w:rStyle w:val="divbocenteralink"/>
            <w:color w:val="000000"/>
            <w:u w:val="single" w:color="000000"/>
          </w:rPr>
          <w:t>22</w:t>
        </w:r>
      </w:hyperlink>
      <w:r>
        <w:rPr>
          <w:rStyle w:val="zit"/>
          <w:color w:val="000000"/>
        </w:rPr>
        <w:t xml:space="preserve"> Abs.</w:t>
      </w:r>
      <w:r>
        <w:rPr>
          <w:rStyle w:val="zit"/>
          <w:rFonts w:ascii="Arial" w:eastAsia="Arial" w:hAnsi="Arial" w:cs="Arial"/>
          <w:color w:val="000000"/>
        </w:rPr>
        <w:t> </w:t>
      </w:r>
      <w:hyperlink r:id="rId11" w:history="1">
        <w:r>
          <w:rPr>
            <w:rStyle w:val="divbocenteralink"/>
            <w:color w:val="000000"/>
            <w:u w:val="single" w:color="000000"/>
          </w:rPr>
          <w:t>1</w:t>
        </w:r>
      </w:hyperlink>
      <w:r>
        <w:rPr>
          <w:rStyle w:val="zit"/>
          <w:color w:val="000000"/>
        </w:rPr>
        <w:t xml:space="preserve"> </w:t>
      </w:r>
      <w:proofErr w:type="spellStart"/>
      <w:r>
        <w:rPr>
          <w:rStyle w:val="zit"/>
          <w:color w:val="000000"/>
        </w:rPr>
        <w:t>Nr</w:t>
      </w:r>
      <w:proofErr w:type="spellEnd"/>
      <w:r>
        <w:rPr>
          <w:rStyle w:val="zit"/>
          <w:color w:val="000000"/>
        </w:rPr>
        <w:t>.</w:t>
      </w:r>
      <w:r>
        <w:rPr>
          <w:rStyle w:val="zit"/>
          <w:rFonts w:ascii="Arial" w:eastAsia="Arial" w:hAnsi="Arial" w:cs="Arial"/>
          <w:color w:val="000000"/>
        </w:rPr>
        <w:t> </w:t>
      </w:r>
      <w:hyperlink r:id="rId12" w:history="1">
        <w:r>
          <w:rPr>
            <w:rStyle w:val="divbocenteralink"/>
            <w:color w:val="000000"/>
            <w:u w:val="single" w:color="000000"/>
          </w:rPr>
          <w:t>1</w:t>
        </w:r>
      </w:hyperlink>
      <w:r>
        <w:rPr>
          <w:rStyle w:val="zit"/>
          <w:color w:val="000000"/>
        </w:rPr>
        <w:t>–</w:t>
      </w:r>
      <w:hyperlink r:id="rId13" w:history="1">
        <w:r>
          <w:rPr>
            <w:rStyle w:val="divbocenteralink"/>
            <w:color w:val="000000"/>
            <w:u w:val="single" w:color="000000"/>
          </w:rPr>
          <w:t>3</w:t>
        </w:r>
      </w:hyperlink>
      <w:r>
        <w:rPr>
          <w:rStyle w:val="zit"/>
          <w:color w:val="000000"/>
        </w:rPr>
        <w:t xml:space="preserve"> </w:t>
      </w:r>
      <w:proofErr w:type="spellStart"/>
      <w:r>
        <w:rPr>
          <w:rStyle w:val="zit"/>
          <w:color w:val="000000"/>
        </w:rPr>
        <w:t>MiLoG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Ebenfalls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Anwendung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findet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MiLoG</w:t>
      </w:r>
      <w:proofErr w:type="spellEnd"/>
      <w:r>
        <w:rPr>
          <w:color w:val="000000"/>
        </w:rPr>
        <w:t xml:space="preserve"> auf die </w:t>
      </w:r>
      <w:proofErr w:type="spellStart"/>
      <w:r>
        <w:rPr>
          <w:color w:val="000000"/>
        </w:rPr>
        <w:t>Einstiegsqualifizierung</w:t>
      </w:r>
      <w:proofErr w:type="spellEnd"/>
      <w:r>
        <w:rPr>
          <w:color w:val="000000"/>
        </w:rPr>
        <w:t xml:space="preserve"> gem. </w:t>
      </w:r>
      <w:r>
        <w:rPr>
          <w:rStyle w:val="zit"/>
          <w:color w:val="000000"/>
        </w:rPr>
        <w:t>§</w:t>
      </w:r>
      <w:r>
        <w:rPr>
          <w:rStyle w:val="zit"/>
          <w:rFonts w:ascii="Arial" w:eastAsia="Arial" w:hAnsi="Arial" w:cs="Arial"/>
          <w:color w:val="000000"/>
        </w:rPr>
        <w:t> </w:t>
      </w:r>
      <w:hyperlink r:id="rId14" w:history="1">
        <w:r>
          <w:rPr>
            <w:rStyle w:val="divbocenteralink"/>
            <w:color w:val="000000"/>
            <w:u w:val="single" w:color="000000"/>
          </w:rPr>
          <w:t>54</w:t>
        </w:r>
        <w:r>
          <w:rPr>
            <w:rStyle w:val="divbocenteralink"/>
            <w:rFonts w:ascii="Arial" w:eastAsia="Arial" w:hAnsi="Arial" w:cs="Arial"/>
            <w:color w:val="000000"/>
            <w:u w:val="single" w:color="000000"/>
          </w:rPr>
          <w:t> </w:t>
        </w:r>
        <w:r>
          <w:rPr>
            <w:rStyle w:val="divbocenteralink"/>
            <w:color w:val="000000"/>
            <w:u w:val="single" w:color="000000"/>
          </w:rPr>
          <w:t>a</w:t>
        </w:r>
      </w:hyperlink>
      <w:r>
        <w:rPr>
          <w:rStyle w:val="zit"/>
          <w:color w:val="000000"/>
        </w:rPr>
        <w:t xml:space="preserve"> SGB</w:t>
      </w:r>
      <w:r>
        <w:rPr>
          <w:rStyle w:val="zit"/>
          <w:rFonts w:ascii="Arial" w:eastAsia="Arial" w:hAnsi="Arial" w:cs="Arial"/>
          <w:color w:val="000000"/>
        </w:rPr>
        <w:t> </w:t>
      </w:r>
      <w:r>
        <w:rPr>
          <w:rStyle w:val="zit"/>
          <w:color w:val="000000"/>
        </w:rPr>
        <w:t>III</w:t>
      </w:r>
      <w:r>
        <w:rPr>
          <w:color w:val="000000"/>
        </w:rPr>
        <w:t xml:space="preserve"> und die </w:t>
      </w:r>
      <w:proofErr w:type="spellStart"/>
      <w:r>
        <w:rPr>
          <w:color w:val="000000"/>
        </w:rPr>
        <w:t>Berufsausbildungsvorbereitung</w:t>
      </w:r>
      <w:proofErr w:type="spellEnd"/>
      <w:r>
        <w:rPr>
          <w:color w:val="000000"/>
        </w:rPr>
        <w:t>.</w:t>
      </w:r>
    </w:p>
    <w:p w:rsidR="00F26892" w:rsidRDefault="00F26892"/>
    <w:sectPr w:rsidR="00F268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05" w:right="1404" w:bottom="842" w:left="14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DC" w:rsidRDefault="002E6BDC">
      <w:r>
        <w:separator/>
      </w:r>
    </w:p>
  </w:endnote>
  <w:endnote w:type="continuationSeparator" w:id="0">
    <w:p w:rsidR="002E6BDC" w:rsidRDefault="002E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1A" w:rsidRDefault="002E6B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F7" w:rsidRDefault="004703C5"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9BCA6" wp14:editId="5866FDD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77230" cy="247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23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8F7" w:rsidRDefault="004703C5" w:rsidP="0021541A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htt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9BC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4.9pt;height:19.45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KGcAIAANQEAAAOAAAAZHJzL2Uyb0RvYy54bWysVNtu3CAQfa/Uf0C8b3ypN7u24o2ym7qq&#10;lF6kpB/AAl6jYkBA1k6r/nsHvN6k7UtV1Q94gJnDGc4MV9djL9GRWye0qnF2kWLEFdVMqEONvzw0&#10;izVGzhPFiNSK1/iJO3y9ef3qajAVz3WnJeMWAYhy1WBq3HlvqiRxtOM9cRfacAWbrbY98TC1h4RZ&#10;MgB6L5M8TS+TQVtmrKbcOVi9nTbxJuK3Laf+U9s67pGsMXDzcbRx3Icx2VyR6mCJ6QQ90SD/wKIn&#10;QsGhZ6hb4gl6tOIPqF5Qq51u/QXVfaLbVlAec4BssvS3bO47YnjMBS7HmfM1uf8HSz8eP1skGGiH&#10;kSI9SPTAR4+2ekR5uJ3BuAqc7g24+RGWg2fI1Jk7Tb86pPSuI+rAb6zVQ8cJA3ZZiExehE44LoDs&#10;hw+awTHk0esINLa2D4BwGQjQQaWnszKBCoXF5Wq1yt/AFoW9vFil2TIeQao52ljn33Hdo2DU2ILy&#10;EZ0c75wPbEg1u0T2WgrWCCnjxB72O2nRkUCVNPE7obuXblIFZ6VD2IQ4rQBJOCPsBbpR9e9llhfp&#10;Ni8XzeV6tSiaYrkoV+l6kWbltrxMi7K4bX4EgllRdYIxru6E4nMFZsXfKXzqhal2Yg2iocblMl/G&#10;3M9USdULD30mRV/jdRq+kCCpgl5vFYu2J0JOdvIrq3h5kNr8j8lGdYOgk7R+3I+AEiTfa/YEOlsN&#10;MoBi8DiA0Wn7DaMBGq3GCl4CjOR7BZUSenI27GzsZ4MoCoE19hhN5s5PvftorDh0gDvX4g1UUyOi&#10;0M8cTjUIrROpn9o89ObLefR6fow2PwEAAP//AwBQSwMEFAAGAAgAAAAhAOy7c23bAAAABAEAAA8A&#10;AABkcnMvZG93bnJldi54bWxMj09Lw0AQxe+C32EZwYvYTRWkidkUrfQkiG30Ps2O2ej+CdltEv30&#10;jl708mB4w3u/V65nZ8VIQ+yCV7BcZCDIN0F3vlXwUm8vVyBiQq/RBk8KPinCujo9KbHQYfI7Gvep&#10;FRziY4EKTEp9IWVsDDmMi9CTZ+8tDA4Tn0Mr9YAThzsrr7LsRjrsPDcY7GljqPnYH52C97Fut/p+&#10;nsxm+Vg/Xzx9vVp8UOr8bL67BZFoTn/P8IPP6FAx0yEcvY7CKuAh6VfZy7OcZxwUXK9ykFUp/8NX&#10;3wAAAP//AwBQSwECLQAUAAYACAAAACEAtoM4kv4AAADhAQAAEwAAAAAAAAAAAAAAAAAAAAAAW0Nv&#10;bnRlbnRfVHlwZXNdLnhtbFBLAQItABQABgAIAAAAIQA4/SH/1gAAAJQBAAALAAAAAAAAAAAAAAAA&#10;AC8BAABfcmVscy8ucmVsc1BLAQItABQABgAIAAAAIQBBZVKGcAIAANQEAAAOAAAAAAAAAAAAAAAA&#10;AC4CAABkcnMvZTJvRG9jLnhtbFBLAQItABQABgAIAAAAIQDsu3Nt2wAAAAQBAAAPAAAAAAAAAAAA&#10;AAAAAMoEAABkcnMvZG93bnJldi54bWxQSwUGAAAAAAQABADzAAAA0gUAAAAA&#10;" stroked="f">
              <v:textbox style="mso-fit-shape-to-text:t" inset="0,0,0,0">
                <w:txbxContent>
                  <w:p w:rsidR="00E568F7" w:rsidRDefault="004703C5" w:rsidP="0021541A">
                    <w:pPr>
                      <w:jc w:val="center"/>
                    </w:pPr>
                    <w:proofErr w:type="spellStart"/>
                    <w:proofErr w:type="gramStart"/>
                    <w:r>
                      <w:rPr>
                        <w:sz w:val="16"/>
                      </w:rPr>
                      <w:t>htt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1A" w:rsidRDefault="002E6B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DC" w:rsidRDefault="002E6BDC">
      <w:r>
        <w:separator/>
      </w:r>
    </w:p>
  </w:footnote>
  <w:footnote w:type="continuationSeparator" w:id="0">
    <w:p w:rsidR="002E6BDC" w:rsidRDefault="002E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1A" w:rsidRDefault="002E6B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F7" w:rsidRDefault="002E6BD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1A" w:rsidRDefault="002E6B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5"/>
    <w:rsid w:val="002E6BDC"/>
    <w:rsid w:val="003E2EBC"/>
    <w:rsid w:val="004703C5"/>
    <w:rsid w:val="008F4023"/>
    <w:rsid w:val="00BA57CC"/>
    <w:rsid w:val="00CF654C"/>
    <w:rsid w:val="00F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2D50-C184-4C2E-B8D3-B2C2CA96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03C5"/>
    <w:pPr>
      <w:spacing w:after="0" w:line="240" w:lineRule="auto"/>
    </w:pPr>
    <w:rPr>
      <w:rFonts w:ascii="Verdana" w:eastAsia="Verdana" w:hAnsi="Verdana" w:cs="Verdana"/>
      <w:color w:val="141414"/>
      <w:sz w:val="18"/>
      <w:szCs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intcontentdivnotlawversion">
    <w:name w:val="printcontent_div_not(#lawversion)"/>
    <w:basedOn w:val="Standard"/>
    <w:rsid w:val="004703C5"/>
  </w:style>
  <w:style w:type="paragraph" w:customStyle="1" w:styleId="divbocontentwrapperbocenterp">
    <w:name w:val="div_bo_contentwrapper_bo_center_p"/>
    <w:basedOn w:val="Standard"/>
    <w:rsid w:val="004703C5"/>
  </w:style>
  <w:style w:type="character" w:customStyle="1" w:styleId="divbocenteralink">
    <w:name w:val="div_bo_center_a_link"/>
    <w:basedOn w:val="Absatz-Standardschriftart"/>
    <w:rsid w:val="004703C5"/>
    <w:rPr>
      <w:color w:val="BD2826"/>
    </w:rPr>
  </w:style>
  <w:style w:type="paragraph" w:customStyle="1" w:styleId="divprintcontenth1">
    <w:name w:val="div_printcontent_h1"/>
    <w:basedOn w:val="Standard"/>
    <w:rsid w:val="004703C5"/>
    <w:rPr>
      <w:sz w:val="26"/>
      <w:szCs w:val="26"/>
    </w:rPr>
  </w:style>
  <w:style w:type="table" w:customStyle="1" w:styleId="printcontenttablerandNrTable">
    <w:name w:val="printcontent_table_randNrTable"/>
    <w:basedOn w:val="NormaleTabelle"/>
    <w:rsid w:val="0047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customStyle="1" w:styleId="printcontentemboldon">
    <w:name w:val="printcontent_em_bold_on"/>
    <w:basedOn w:val="Absatz-Standardschriftart"/>
    <w:rsid w:val="004703C5"/>
    <w:rPr>
      <w:b/>
      <w:bCs/>
      <w:i w:val="0"/>
      <w:iCs w:val="0"/>
    </w:rPr>
  </w:style>
  <w:style w:type="character" w:customStyle="1" w:styleId="zit">
    <w:name w:val="zit"/>
    <w:basedOn w:val="Absatz-Standardschriftart"/>
    <w:rsid w:val="004703C5"/>
  </w:style>
  <w:style w:type="character" w:customStyle="1" w:styleId="dokcontentsup">
    <w:name w:val="dokcontent_sup"/>
    <w:basedOn w:val="Absatz-Standardschriftart"/>
    <w:rsid w:val="004703C5"/>
    <w:rPr>
      <w:sz w:val="19"/>
      <w:szCs w:val="19"/>
      <w:vertAlign w:val="baseline"/>
    </w:rPr>
  </w:style>
  <w:style w:type="character" w:customStyle="1" w:styleId="paufzlength1spanaufz">
    <w:name w:val="p_aufzlength1_span_aufz"/>
    <w:basedOn w:val="Absatz-Standardschriftart"/>
    <w:rsid w:val="004703C5"/>
  </w:style>
  <w:style w:type="character" w:customStyle="1" w:styleId="printcontentemrandnr">
    <w:name w:val="printcontent_em_randnr"/>
    <w:basedOn w:val="Absatz-Standardschriftart"/>
    <w:rsid w:val="004703C5"/>
    <w:rPr>
      <w:i w:val="0"/>
      <w:iCs w:val="0"/>
    </w:rPr>
  </w:style>
  <w:style w:type="paragraph" w:styleId="Kopfzeile">
    <w:name w:val="header"/>
    <w:basedOn w:val="Standard"/>
    <w:link w:val="KopfzeileZchn"/>
    <w:uiPriority w:val="99"/>
    <w:unhideWhenUsed/>
    <w:rsid w:val="004703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03C5"/>
    <w:rPr>
      <w:rFonts w:ascii="Verdana" w:eastAsia="Verdana" w:hAnsi="Verdana" w:cs="Verdana"/>
      <w:color w:val="141414"/>
      <w:sz w:val="18"/>
      <w:szCs w:val="18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703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03C5"/>
    <w:rPr>
      <w:rFonts w:ascii="Verdana" w:eastAsia="Verdana" w:hAnsi="Verdana" w:cs="Verdana"/>
      <w:color w:val="141414"/>
      <w:sz w:val="18"/>
      <w:szCs w:val="18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7CC"/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7CC"/>
    <w:rPr>
      <w:rFonts w:ascii="Segoe UI" w:eastAsia="Verdana" w:hAnsi="Segoe UI" w:cs="Segoe UI"/>
      <w:color w:val="141414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ck-online.beck.de/?typ=reference&amp;y=100&amp;g=MiLoG&amp;p=22&amp;x=1" TargetMode="External"/><Relationship Id="rId13" Type="http://schemas.openxmlformats.org/officeDocument/2006/relationships/hyperlink" Target="https://beck-online.beck.de/?typ=reference&amp;y=100&amp;g=MiLoG&amp;n=3&amp;p=22&amp;x=1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eck-online.beck.de/?typ=reference&amp;y=100&amp;g=MiLoG&amp;p=22" TargetMode="External"/><Relationship Id="rId12" Type="http://schemas.openxmlformats.org/officeDocument/2006/relationships/hyperlink" Target="https://beck-online.beck.de/?typ=reference&amp;y=100&amp;g=MiLoG&amp;n=1&amp;p=22&amp;x=1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beck-online.beck.de/" TargetMode="External"/><Relationship Id="rId11" Type="http://schemas.openxmlformats.org/officeDocument/2006/relationships/hyperlink" Target="https://beck-online.beck.de/?typ=reference&amp;y=100&amp;g=MiLoG&amp;p=22&amp;x=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beck-online.beck.de/?typ=reference&amp;y=100&amp;g=MiLoG&amp;p=22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beck-online.beck.de/?typ=reference&amp;y=100&amp;g=SGB_III&amp;p=54a" TargetMode="External"/><Relationship Id="rId14" Type="http://schemas.openxmlformats.org/officeDocument/2006/relationships/hyperlink" Target="https://beck-online.beck.de/?typ=reference&amp;y=100&amp;g=SGB_III&amp;p=54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Bueltemeier</dc:creator>
  <cp:keywords/>
  <dc:description/>
  <cp:lastModifiedBy>Hiller-Martens</cp:lastModifiedBy>
  <cp:revision>2</cp:revision>
  <dcterms:created xsi:type="dcterms:W3CDTF">2022-01-18T11:46:00Z</dcterms:created>
  <dcterms:modified xsi:type="dcterms:W3CDTF">2022-01-18T11:46:00Z</dcterms:modified>
</cp:coreProperties>
</file>